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392" w:rsidRDefault="0096497D">
      <w:pPr>
        <w:spacing w:after="0" w:line="240" w:lineRule="auto"/>
        <w:ind w:left="4253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057D75">
        <w:rPr>
          <w:rFonts w:ascii="Times New Roman" w:hAnsi="Times New Roman"/>
          <w:sz w:val="28"/>
          <w:szCs w:val="28"/>
        </w:rPr>
        <w:t>1</w:t>
      </w:r>
    </w:p>
    <w:p w:rsidR="00510392" w:rsidRDefault="00510392">
      <w:pPr>
        <w:spacing w:after="0" w:line="240" w:lineRule="auto"/>
        <w:ind w:left="4253"/>
        <w:jc w:val="right"/>
        <w:outlineLvl w:val="0"/>
        <w:rPr>
          <w:rFonts w:ascii="Times New Roman" w:hAnsi="Times New Roman"/>
          <w:sz w:val="36"/>
          <w:szCs w:val="36"/>
        </w:rPr>
      </w:pPr>
    </w:p>
    <w:p w:rsidR="00510392" w:rsidRDefault="0096497D">
      <w:pPr>
        <w:spacing w:after="0" w:line="240" w:lineRule="auto"/>
        <w:ind w:left="4253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УТВЕРЖДЕНЫ</w:t>
      </w:r>
    </w:p>
    <w:p w:rsidR="00510392" w:rsidRDefault="0096497D">
      <w:pPr>
        <w:spacing w:after="0" w:line="240" w:lineRule="auto"/>
        <w:ind w:left="4253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директора департамента</w:t>
      </w:r>
    </w:p>
    <w:p w:rsidR="00510392" w:rsidRDefault="0096497D">
      <w:pPr>
        <w:spacing w:after="0" w:line="240" w:lineRule="auto"/>
        <w:ind w:left="4253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финансового контроля</w:t>
      </w:r>
    </w:p>
    <w:p w:rsidR="00510392" w:rsidRDefault="0096497D">
      <w:pPr>
        <w:spacing w:after="0" w:line="240" w:lineRule="auto"/>
        <w:ind w:left="425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Костромской области</w:t>
      </w:r>
    </w:p>
    <w:p w:rsidR="00510392" w:rsidRDefault="0096497D">
      <w:pPr>
        <w:spacing w:after="0" w:line="240" w:lineRule="auto"/>
        <w:ind w:left="4536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от « </w:t>
      </w:r>
      <w:r w:rsidR="00470025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 » </w:t>
      </w:r>
      <w:r w:rsidR="00057D75">
        <w:rPr>
          <w:rFonts w:ascii="Times New Roman" w:hAnsi="Times New Roman"/>
          <w:sz w:val="28"/>
          <w:szCs w:val="28"/>
        </w:rPr>
        <w:t>августа</w:t>
      </w:r>
      <w:r>
        <w:rPr>
          <w:rFonts w:ascii="Times New Roman" w:hAnsi="Times New Roman"/>
          <w:sz w:val="28"/>
          <w:szCs w:val="28"/>
        </w:rPr>
        <w:t xml:space="preserve"> 2021 г. № </w:t>
      </w:r>
      <w:r w:rsidR="00470025">
        <w:rPr>
          <w:rFonts w:ascii="Times New Roman" w:hAnsi="Times New Roman"/>
          <w:sz w:val="28"/>
          <w:szCs w:val="28"/>
        </w:rPr>
        <w:t>112</w:t>
      </w:r>
      <w:bookmarkStart w:id="0" w:name="_GoBack"/>
      <w:bookmarkEnd w:id="0"/>
    </w:p>
    <w:p w:rsidR="00510392" w:rsidRDefault="005103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10392" w:rsidRDefault="005103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10392" w:rsidRDefault="0096497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ПРАВИЛА</w:t>
      </w:r>
    </w:p>
    <w:p w:rsidR="00510392" w:rsidRDefault="0096497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осуществления внутреннего контроля соответствия обработки персональных данных требованиям к защите персональных данных, установленным Федеральным законом «О персональных данных»</w:t>
      </w:r>
    </w:p>
    <w:p w:rsidR="00510392" w:rsidRDefault="00510392">
      <w:pPr>
        <w:pStyle w:val="ConsPlusNormal"/>
        <w:jc w:val="both"/>
        <w:rPr>
          <w:sz w:val="28"/>
          <w:szCs w:val="28"/>
        </w:rPr>
      </w:pPr>
    </w:p>
    <w:p w:rsidR="00510392" w:rsidRDefault="0096497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Настоящими Правилами определяются процедуры, направленные на выявление и предотвращение нарушений законодательства Российской Федерации в сфере персональных данных, основания, порядок, формы и методы проведения внутреннего контроля соответствия обработки персональных данных требованиям к защите персональных данных.</w:t>
      </w:r>
    </w:p>
    <w:p w:rsidR="00510392" w:rsidRDefault="0096497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целях осуществления внутреннего контроля соответствия </w:t>
      </w:r>
      <w:proofErr w:type="gramStart"/>
      <w:r>
        <w:rPr>
          <w:sz w:val="28"/>
          <w:szCs w:val="28"/>
        </w:rPr>
        <w:t>обработки персональных данных требованиям к защите персональных данных в департаменте финансового контроля Костромской области (далее – Департамент) организовывается проведение плановых и внеплановых проверок условий обработки персональных данных на предмет соответствия Федеральному закону от 27 июля 2006 года № 152-ФЗ                 «О персональных данных» (далее – Федеральный закон «О персональных данных»), принятым в соответствии с ним нормативным правовым актам и локальным актам Департамента.</w:t>
      </w:r>
      <w:proofErr w:type="gramEnd"/>
    </w:p>
    <w:p w:rsidR="00510392" w:rsidRDefault="0096497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Проверки проводятся в Департаменте на основании ежегодного плана или на основании поступившего в Департамент письменного заявления о нарушениях правил обработки персональных данных (внеплановые проверки).</w:t>
      </w:r>
    </w:p>
    <w:p w:rsidR="00510392" w:rsidRDefault="0096497D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Ежегодный план проверок разрабатывается и утверждается должностным лицом, </w:t>
      </w:r>
      <w:r w:rsidRPr="00AC5091">
        <w:rPr>
          <w:sz w:val="28"/>
          <w:szCs w:val="28"/>
        </w:rPr>
        <w:t>ответственным</w:t>
      </w:r>
      <w:r>
        <w:rPr>
          <w:sz w:val="28"/>
          <w:szCs w:val="28"/>
        </w:rPr>
        <w:t xml:space="preserve"> за организацию обработки и защиты персональных данных в Департаменте  (либо комиссией по организации обработки и защиты персональных данных в Департаменте, сформированной по решению директора Департамента) для осуществления внутреннего контроля соответствия обработки персональных данных требованиям, предусмотренным Федеральным законом «О персональных данных» (далее соответственно – должностное лицо, Комиссия).</w:t>
      </w:r>
      <w:proofErr w:type="gramEnd"/>
    </w:p>
    <w:p w:rsidR="00510392" w:rsidRDefault="0096497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плане по каждой проверке устанавливается объект внутреннего контроля, проверяемый период, срок проведения проверки, ответственные исполнители.</w:t>
      </w:r>
    </w:p>
    <w:p w:rsidR="00510392" w:rsidRDefault="0096497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Проверки проводятся должностным лицом, ответственным за организацию обработки персональных данных в Департаменте, либо Комиссией, создаваемой приказом директора Департамента, в соответствии с правилами осуществления внутреннего контроля соответствия обработки персональных данных требованиям к защите персональных данных, утверждаемым приказом директора Департамента. </w:t>
      </w:r>
    </w:p>
    <w:p w:rsidR="00510392" w:rsidRDefault="0096497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проведении проверки не может участвовать государственный гражданский служащий или работник Департамента, прямо или косвенно заинтересованный в ее результатах.</w:t>
      </w:r>
    </w:p>
    <w:p w:rsidR="00510392" w:rsidRDefault="0096497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Основанием для проведения внеплановой проверки является поступившее письменное обращение субъекта персональных данных или его представителя (далее – заявитель) о нарушении правил обработки персональных данных.</w:t>
      </w:r>
    </w:p>
    <w:p w:rsidR="00510392" w:rsidRDefault="0096497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Проведение внеплановой проверки организуется в течение                 5 рабочих дней с момента поступления обращения.</w:t>
      </w:r>
    </w:p>
    <w:p w:rsidR="00510392" w:rsidRDefault="0096497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Срок проведения проверки не может превышать одного месяца со дня принятия решения о ее проведении.</w:t>
      </w:r>
    </w:p>
    <w:p w:rsidR="00510392" w:rsidRDefault="0096497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Должностное лицо (члены Комиссии), получившее доступ к персональным данным субъектов персональных данных в ходе проведения проверки, обеспечивают конфиденциальность персональных данных субъектов персональных данных, не раскрывают третьим лицам и не распространяют персональные данные без согласия субъекта персональных данных.</w:t>
      </w:r>
    </w:p>
    <w:p w:rsidR="00510392" w:rsidRDefault="0096497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Должностное лицо (председатель Комиссии) докладывает директору Департамента о результатах проведенной проверки и мерах, необходимых для устранения выявленных нарушений.</w:t>
      </w:r>
    </w:p>
    <w:p w:rsidR="00510392" w:rsidRDefault="0096497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По существу поставленных в обращении (жалобе) вопросов должностное лицо (Комиссия) в течение 5 рабочих дней со дня окончания внеплановой проверки дает письменный ответ заявителю.</w:t>
      </w:r>
    </w:p>
    <w:p w:rsidR="00510392" w:rsidRDefault="00510392">
      <w:pPr>
        <w:pStyle w:val="ConsPlusNormal"/>
        <w:ind w:firstLine="709"/>
        <w:jc w:val="both"/>
        <w:rPr>
          <w:sz w:val="28"/>
          <w:szCs w:val="28"/>
        </w:rPr>
      </w:pPr>
    </w:p>
    <w:sectPr w:rsidR="00510392">
      <w:headerReference w:type="default" r:id="rId7"/>
      <w:headerReference w:type="first" r:id="rId8"/>
      <w:pgSz w:w="11906" w:h="16838"/>
      <w:pgMar w:top="1134" w:right="1276" w:bottom="1134" w:left="1559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849" w:rsidRDefault="00C80849">
      <w:pPr>
        <w:spacing w:after="0" w:line="240" w:lineRule="auto"/>
      </w:pPr>
      <w:r>
        <w:separator/>
      </w:r>
    </w:p>
  </w:endnote>
  <w:endnote w:type="continuationSeparator" w:id="0">
    <w:p w:rsidR="00C80849" w:rsidRDefault="00C80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849" w:rsidRDefault="00C80849">
      <w:pPr>
        <w:spacing w:after="0" w:line="240" w:lineRule="auto"/>
      </w:pPr>
      <w:r>
        <w:separator/>
      </w:r>
    </w:p>
  </w:footnote>
  <w:footnote w:type="continuationSeparator" w:id="0">
    <w:p w:rsidR="00C80849" w:rsidRDefault="00C80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392" w:rsidRDefault="00510392">
    <w:pPr>
      <w:pStyle w:val="af5"/>
      <w:jc w:val="center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7748820"/>
      <w:docPartObj>
        <w:docPartGallery w:val="Page Numbers (Top of Page)"/>
        <w:docPartUnique/>
      </w:docPartObj>
    </w:sdtPr>
    <w:sdtEndPr/>
    <w:sdtContent>
      <w:p w:rsidR="00510392" w:rsidRDefault="0096497D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13</w:t>
        </w:r>
        <w:r>
          <w:fldChar w:fldCharType="end"/>
        </w:r>
      </w:p>
    </w:sdtContent>
  </w:sdt>
  <w:p w:rsidR="00510392" w:rsidRDefault="00510392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392"/>
    <w:rsid w:val="00002B7E"/>
    <w:rsid w:val="00057D75"/>
    <w:rsid w:val="00445D6F"/>
    <w:rsid w:val="00470025"/>
    <w:rsid w:val="00510392"/>
    <w:rsid w:val="00963DB3"/>
    <w:rsid w:val="0096497D"/>
    <w:rsid w:val="00AC5091"/>
    <w:rsid w:val="00C80849"/>
    <w:rsid w:val="00D3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pPr>
      <w:spacing w:after="0" w:line="240" w:lineRule="auto"/>
    </w:pPr>
  </w:style>
  <w:style w:type="paragraph" w:styleId="a8">
    <w:name w:val="Title"/>
    <w:basedOn w:val="a"/>
    <w:next w:val="a"/>
    <w:link w:val="a9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9">
    <w:name w:val="Название Знак"/>
    <w:basedOn w:val="a0"/>
    <w:link w:val="a8"/>
    <w:uiPriority w:val="10"/>
    <w:rPr>
      <w:sz w:val="48"/>
      <w:szCs w:val="48"/>
    </w:rPr>
  </w:style>
  <w:style w:type="paragraph" w:styleId="aa">
    <w:name w:val="Subtitle"/>
    <w:basedOn w:val="a"/>
    <w:next w:val="a"/>
    <w:link w:val="ab"/>
    <w:uiPriority w:val="11"/>
    <w:qFormat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Calibri" w:eastAsia="Times New Roman" w:hAnsi="Calibri" w:cs="Times New Roman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pPr>
      <w:spacing w:after="0" w:line="240" w:lineRule="auto"/>
    </w:pPr>
  </w:style>
  <w:style w:type="paragraph" w:styleId="a8">
    <w:name w:val="Title"/>
    <w:basedOn w:val="a"/>
    <w:next w:val="a"/>
    <w:link w:val="a9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9">
    <w:name w:val="Название Знак"/>
    <w:basedOn w:val="a0"/>
    <w:link w:val="a8"/>
    <w:uiPriority w:val="10"/>
    <w:rPr>
      <w:sz w:val="48"/>
      <w:szCs w:val="48"/>
    </w:rPr>
  </w:style>
  <w:style w:type="paragraph" w:styleId="aa">
    <w:name w:val="Subtitle"/>
    <w:basedOn w:val="a"/>
    <w:next w:val="a"/>
    <w:link w:val="ab"/>
    <w:uiPriority w:val="11"/>
    <w:qFormat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Calibri" w:eastAsia="Times New Roman" w:hAnsi="Calibri" w:cs="Times New Roman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В. Благов</dc:creator>
  <cp:lastModifiedBy>Федотова М.В.</cp:lastModifiedBy>
  <cp:revision>5</cp:revision>
  <cp:lastPrinted>2021-08-12T13:42:00Z</cp:lastPrinted>
  <dcterms:created xsi:type="dcterms:W3CDTF">2021-06-15T13:04:00Z</dcterms:created>
  <dcterms:modified xsi:type="dcterms:W3CDTF">2021-08-18T08:48:00Z</dcterms:modified>
</cp:coreProperties>
</file>