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7F3" w:rsidRDefault="00111E47">
      <w:pPr>
        <w:spacing w:after="0" w:line="240" w:lineRule="auto"/>
        <w:ind w:left="4536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376666">
        <w:rPr>
          <w:rFonts w:ascii="Times New Roman" w:hAnsi="Times New Roman"/>
          <w:sz w:val="28"/>
          <w:szCs w:val="28"/>
        </w:rPr>
        <w:t>4</w:t>
      </w:r>
    </w:p>
    <w:p w:rsidR="00FE17F3" w:rsidRDefault="00FE17F3">
      <w:pPr>
        <w:spacing w:after="0" w:line="240" w:lineRule="auto"/>
        <w:ind w:left="4536"/>
        <w:jc w:val="center"/>
        <w:outlineLvl w:val="0"/>
        <w:rPr>
          <w:rFonts w:ascii="Times New Roman" w:hAnsi="Times New Roman"/>
          <w:sz w:val="36"/>
          <w:szCs w:val="36"/>
        </w:rPr>
      </w:pPr>
    </w:p>
    <w:p w:rsidR="00FE17F3" w:rsidRDefault="00111E47">
      <w:pPr>
        <w:spacing w:after="0" w:line="240" w:lineRule="auto"/>
        <w:ind w:left="4253"/>
        <w:jc w:val="right"/>
        <w:outlineLvl w:val="0"/>
        <w:rPr>
          <w:rFonts w:ascii="Times New Roman" w:hAnsi="Times New Roman"/>
          <w:sz w:val="28"/>
          <w:szCs w:val="28"/>
        </w:rPr>
      </w:pPr>
      <w:bookmarkStart w:id="0" w:name="P36"/>
      <w:bookmarkEnd w:id="0"/>
      <w:r>
        <w:rPr>
          <w:rFonts w:ascii="Times New Roman" w:hAnsi="Times New Roman"/>
          <w:sz w:val="28"/>
          <w:szCs w:val="28"/>
        </w:rPr>
        <w:t>УТВЕРЖДЕН</w:t>
      </w:r>
    </w:p>
    <w:p w:rsidR="00FE17F3" w:rsidRDefault="00111E47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директора департамента</w:t>
      </w:r>
    </w:p>
    <w:p w:rsidR="00FE17F3" w:rsidRDefault="00111E47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финансового контроля</w:t>
      </w:r>
    </w:p>
    <w:p w:rsidR="00FE17F3" w:rsidRDefault="00111E47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Костромской области</w:t>
      </w:r>
    </w:p>
    <w:p w:rsidR="00FE17F3" w:rsidRDefault="006C2A2E">
      <w:pPr>
        <w:spacing w:after="0" w:line="240" w:lineRule="auto"/>
        <w:ind w:left="4536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от «1</w:t>
      </w:r>
      <w:r w:rsidR="005E31DA">
        <w:rPr>
          <w:rFonts w:ascii="Times New Roman" w:hAnsi="Times New Roman"/>
          <w:sz w:val="28"/>
          <w:szCs w:val="28"/>
        </w:rPr>
        <w:t>7</w:t>
      </w:r>
      <w:r w:rsidR="00111E47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августа </w:t>
      </w:r>
      <w:r w:rsidR="00111E47">
        <w:rPr>
          <w:rFonts w:ascii="Times New Roman" w:hAnsi="Times New Roman"/>
          <w:sz w:val="28"/>
          <w:szCs w:val="28"/>
        </w:rPr>
        <w:t xml:space="preserve">2021 г. № </w:t>
      </w:r>
      <w:r w:rsidR="005E31DA">
        <w:rPr>
          <w:rFonts w:ascii="Times New Roman" w:hAnsi="Times New Roman"/>
          <w:sz w:val="28"/>
          <w:szCs w:val="28"/>
        </w:rPr>
        <w:t>112</w:t>
      </w:r>
      <w:bookmarkStart w:id="1" w:name="_GoBack"/>
      <w:bookmarkEnd w:id="1"/>
    </w:p>
    <w:p w:rsidR="00FE17F3" w:rsidRDefault="00FE17F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E17F3" w:rsidRDefault="00111E4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FE17F3" w:rsidRDefault="00111E4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должностей государственной гражданской службы и должностей, не являющихся должностями государственной гражданской службы в департаменте финансового контроля Костромской области, замещение которых предусматривает осуществление обработки персональных данных либо осуществление доступа к персональным данным</w:t>
      </w:r>
    </w:p>
    <w:p w:rsidR="00FE17F3" w:rsidRDefault="00FE17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17F3" w:rsidRDefault="00111E4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 w:val="0"/>
          <w:sz w:val="28"/>
          <w:szCs w:val="28"/>
        </w:rPr>
        <w:t>. Руководство</w:t>
      </w:r>
    </w:p>
    <w:p w:rsidR="00FE17F3" w:rsidRDefault="00FE17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17F3" w:rsidRDefault="0011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 финансового контроля Костромской области</w:t>
      </w:r>
      <w:r w:rsidR="006979EF">
        <w:rPr>
          <w:rFonts w:ascii="Times New Roman" w:hAnsi="Times New Roman" w:cs="Times New Roman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11E47">
        <w:rPr>
          <w:rFonts w:ascii="Times New Roman" w:hAnsi="Times New Roman" w:cs="Times New Roman"/>
          <w:sz w:val="28"/>
          <w:szCs w:val="28"/>
        </w:rPr>
        <w:t>аместитель директора департамента финансового контроля Костромской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17F3" w:rsidRDefault="00FE17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17F3" w:rsidRDefault="00111E47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 w:val="0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 w:val="0"/>
          <w:sz w:val="28"/>
          <w:szCs w:val="28"/>
        </w:rPr>
        <w:t>. Отдел организационно-правового и финансового обеспечения</w:t>
      </w:r>
    </w:p>
    <w:p w:rsidR="00FE17F3" w:rsidRDefault="00FE17F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E17F3" w:rsidRDefault="0011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организационно-правового и финансового обеспечения – главный бухгалтер</w:t>
      </w:r>
      <w:r w:rsidR="006979EF">
        <w:rPr>
          <w:rFonts w:ascii="Times New Roman" w:hAnsi="Times New Roman" w:cs="Times New Roman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="00111E47">
        <w:rPr>
          <w:rFonts w:ascii="Times New Roman" w:hAnsi="Times New Roman"/>
          <w:color w:val="000000"/>
          <w:sz w:val="28"/>
          <w:szCs w:val="28"/>
        </w:rPr>
        <w:t>онсультант отдела организационно-правового и финансового обеспечения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="00111E47">
        <w:rPr>
          <w:rFonts w:ascii="Times New Roman" w:hAnsi="Times New Roman"/>
          <w:color w:val="000000"/>
          <w:sz w:val="28"/>
          <w:szCs w:val="28"/>
        </w:rPr>
        <w:t>лавный специалист-эксперт отдела организационно-правового и финансового обеспечения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111E47" w:rsidRPr="00095BD9">
        <w:rPr>
          <w:rFonts w:ascii="Times New Roman" w:hAnsi="Times New Roman"/>
          <w:color w:val="000000"/>
          <w:sz w:val="28"/>
          <w:szCs w:val="28"/>
        </w:rPr>
        <w:t xml:space="preserve">едущий </w:t>
      </w:r>
      <w:r w:rsidR="006C2A2E">
        <w:rPr>
          <w:rFonts w:ascii="Times New Roman" w:hAnsi="Times New Roman"/>
          <w:color w:val="000000"/>
          <w:sz w:val="28"/>
          <w:szCs w:val="28"/>
        </w:rPr>
        <w:t>специалист</w:t>
      </w:r>
      <w:r w:rsidR="00111E47">
        <w:rPr>
          <w:rFonts w:ascii="Times New Roman" w:hAnsi="Times New Roman"/>
          <w:color w:val="000000"/>
          <w:sz w:val="28"/>
          <w:szCs w:val="28"/>
        </w:rPr>
        <w:t xml:space="preserve"> отдела организационно-правового и финансового обеспечения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6979EF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старший специалист отдела организационно-правового и финансового обеспечения.</w:t>
      </w:r>
    </w:p>
    <w:p w:rsidR="00FE17F3" w:rsidRDefault="00FE17F3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17F3" w:rsidRDefault="00111E4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>. Отдел контроля в сфере закупок</w:t>
      </w:r>
    </w:p>
    <w:p w:rsidR="00FE17F3" w:rsidRDefault="00FE17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E17F3" w:rsidRDefault="0011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контроля в сфере закупок</w:t>
      </w:r>
      <w:r w:rsidR="006979EF">
        <w:rPr>
          <w:rFonts w:ascii="Times New Roman" w:hAnsi="Times New Roman" w:cs="Times New Roman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11E47">
        <w:rPr>
          <w:rFonts w:ascii="Times New Roman" w:hAnsi="Times New Roman" w:cs="Times New Roman"/>
          <w:sz w:val="28"/>
          <w:szCs w:val="28"/>
        </w:rPr>
        <w:t>аместитель начальника отдела контроля в сфере закупок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111E47">
        <w:rPr>
          <w:rFonts w:ascii="Times New Roman" w:hAnsi="Times New Roman" w:cs="Times New Roman"/>
          <w:sz w:val="28"/>
          <w:szCs w:val="28"/>
        </w:rPr>
        <w:t>онсультант отдела контроля в сфере закупок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111E47">
        <w:rPr>
          <w:rFonts w:ascii="Times New Roman" w:hAnsi="Times New Roman" w:cs="Times New Roman"/>
          <w:sz w:val="28"/>
          <w:szCs w:val="28"/>
        </w:rPr>
        <w:t>лавный специалист-эксперт отдела контроля в сфере закупок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17F3" w:rsidRDefault="00FE17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17F3" w:rsidRDefault="00111E47">
      <w:pPr>
        <w:pStyle w:val="ConsPlusNormal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Отдел финансового контроля в социальной сфере, внебюджетных фондов и органов управления</w:t>
      </w:r>
    </w:p>
    <w:p w:rsidR="00FE17F3" w:rsidRDefault="00FE17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E17F3" w:rsidRDefault="0011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отдела финансового контроля в социальной сфере, внебюджетных фондов и органов управления</w:t>
      </w:r>
      <w:r w:rsidR="006979EF">
        <w:rPr>
          <w:rFonts w:ascii="Times New Roman" w:hAnsi="Times New Roman"/>
          <w:color w:val="000000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="00111E47">
        <w:rPr>
          <w:rFonts w:ascii="Times New Roman" w:hAnsi="Times New Roman"/>
          <w:color w:val="000000"/>
          <w:sz w:val="28"/>
          <w:szCs w:val="28"/>
        </w:rPr>
        <w:t>аместитель начальника отдела финансового контроля в социальной сфере, внебюджетных фондов и органов управления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="00111E47">
        <w:rPr>
          <w:rFonts w:ascii="Times New Roman" w:hAnsi="Times New Roman"/>
          <w:color w:val="000000"/>
          <w:sz w:val="28"/>
          <w:szCs w:val="28"/>
        </w:rPr>
        <w:t>онсультант отдела финансового контроля в социальной сфере, внебюджетных фондов и органов управления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</w:t>
      </w:r>
      <w:r w:rsidR="00111E47">
        <w:rPr>
          <w:rFonts w:ascii="Times New Roman" w:hAnsi="Times New Roman"/>
          <w:color w:val="000000"/>
          <w:sz w:val="28"/>
          <w:szCs w:val="28"/>
        </w:rPr>
        <w:t>лавный специалист-эксперт отдела финансового контроля в социальной сфере, внебюджетных фондов и органов управления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E17F3" w:rsidRDefault="00FE17F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17F3" w:rsidRDefault="00111E47">
      <w:pPr>
        <w:pStyle w:val="ConsPlusNormal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Отдел финансового контроля в отраслях экономики</w:t>
      </w:r>
    </w:p>
    <w:p w:rsidR="00FE17F3" w:rsidRDefault="00FE17F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E17F3" w:rsidRDefault="00111E4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Начальник отдела финансового контроля в отраслях экономики</w:t>
      </w:r>
      <w:r w:rsidR="006979EF">
        <w:rPr>
          <w:rFonts w:ascii="Times New Roman" w:hAnsi="Times New Roman"/>
          <w:color w:val="000000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="00111E47">
        <w:rPr>
          <w:rFonts w:ascii="Times New Roman" w:hAnsi="Times New Roman"/>
          <w:color w:val="000000"/>
          <w:sz w:val="28"/>
          <w:szCs w:val="28"/>
        </w:rPr>
        <w:t>аместитель начальника отдела финансового контроля в отраслях экономики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</w:t>
      </w:r>
      <w:r w:rsidR="00111E47">
        <w:rPr>
          <w:rFonts w:ascii="Times New Roman" w:hAnsi="Times New Roman"/>
          <w:color w:val="000000"/>
          <w:sz w:val="28"/>
          <w:szCs w:val="28"/>
        </w:rPr>
        <w:t>онсультант отдела финансового контроля в отраслях экономики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FE17F3" w:rsidRDefault="006979E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гл</w:t>
      </w:r>
      <w:r w:rsidR="00111E47">
        <w:rPr>
          <w:rFonts w:ascii="Times New Roman" w:hAnsi="Times New Roman"/>
          <w:color w:val="000000"/>
          <w:sz w:val="28"/>
          <w:szCs w:val="28"/>
        </w:rPr>
        <w:t>авный специалист-эксперт отдела финансового контроля в отраслях экономики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FE17F3" w:rsidRDefault="00FE17F3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E17F3" w:rsidRDefault="00FE17F3">
      <w:pPr>
        <w:pStyle w:val="ConsPlusNormal"/>
        <w:ind w:firstLine="54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FE17F3">
      <w:headerReference w:type="default" r:id="rId7"/>
      <w:headerReference w:type="first" r:id="rId8"/>
      <w:pgSz w:w="11906" w:h="16838"/>
      <w:pgMar w:top="1134" w:right="1276" w:bottom="1134" w:left="1559" w:header="709" w:footer="709" w:gutter="0"/>
      <w:pgNumType w:start="2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F97" w:rsidRDefault="00CA6F97">
      <w:pPr>
        <w:spacing w:after="0" w:line="240" w:lineRule="auto"/>
      </w:pPr>
      <w:r>
        <w:separator/>
      </w:r>
    </w:p>
  </w:endnote>
  <w:endnote w:type="continuationSeparator" w:id="0">
    <w:p w:rsidR="00CA6F97" w:rsidRDefault="00CA6F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F97" w:rsidRDefault="00CA6F97">
      <w:pPr>
        <w:spacing w:after="0" w:line="240" w:lineRule="auto"/>
      </w:pPr>
      <w:r>
        <w:separator/>
      </w:r>
    </w:p>
  </w:footnote>
  <w:footnote w:type="continuationSeparator" w:id="0">
    <w:p w:rsidR="00CA6F97" w:rsidRDefault="00CA6F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3229636"/>
      <w:docPartObj>
        <w:docPartGallery w:val="Page Numbers (Top of Page)"/>
        <w:docPartUnique/>
      </w:docPartObj>
    </w:sdtPr>
    <w:sdtEndPr/>
    <w:sdtContent>
      <w:p w:rsidR="00FE17F3" w:rsidRDefault="00111E47">
        <w:pPr>
          <w:pStyle w:val="af7"/>
          <w:jc w:val="center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5E31DA">
          <w:rPr>
            <w:rFonts w:ascii="Times New Roman" w:hAnsi="Times New Roman"/>
            <w:noProof/>
            <w:sz w:val="20"/>
            <w:szCs w:val="20"/>
          </w:rPr>
          <w:t>23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17F3" w:rsidRDefault="00FE17F3">
    <w:pPr>
      <w:pStyle w:val="af7"/>
      <w:jc w:val="center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7F3"/>
    <w:rsid w:val="00095BD9"/>
    <w:rsid w:val="00111E47"/>
    <w:rsid w:val="00121C2F"/>
    <w:rsid w:val="00376666"/>
    <w:rsid w:val="00452139"/>
    <w:rsid w:val="005E31DA"/>
    <w:rsid w:val="006979EF"/>
    <w:rsid w:val="006C2A2E"/>
    <w:rsid w:val="00A352B4"/>
    <w:rsid w:val="00B4415F"/>
    <w:rsid w:val="00CA6F97"/>
    <w:rsid w:val="00F43395"/>
    <w:rsid w:val="00FE1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Title"/>
    <w:basedOn w:val="a"/>
    <w:next w:val="a"/>
    <w:link w:val="a9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9">
    <w:name w:val="Название Знак"/>
    <w:basedOn w:val="a0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eastAsia="Times New Roman"/>
      <w:b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Calibri" w:eastAsia="Times New Roman" w:hAnsi="Calibri" w:cs="Times New Roman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"/>
    <w:uiPriority w:val="34"/>
    <w:qFormat/>
    <w:pPr>
      <w:ind w:left="720"/>
      <w:contextualSpacing/>
    </w:pPr>
  </w:style>
  <w:style w:type="paragraph" w:styleId="a7">
    <w:name w:val="No Spacing"/>
    <w:uiPriority w:val="1"/>
    <w:qFormat/>
    <w:pPr>
      <w:spacing w:after="0" w:line="240" w:lineRule="auto"/>
    </w:pPr>
  </w:style>
  <w:style w:type="paragraph" w:styleId="a8">
    <w:name w:val="Title"/>
    <w:basedOn w:val="a"/>
    <w:next w:val="a"/>
    <w:link w:val="a9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9">
    <w:name w:val="Название Знак"/>
    <w:basedOn w:val="a0"/>
    <w:link w:val="a8"/>
    <w:uiPriority w:val="10"/>
    <w:rPr>
      <w:sz w:val="48"/>
      <w:szCs w:val="48"/>
    </w:rPr>
  </w:style>
  <w:style w:type="paragraph" w:styleId="aa">
    <w:name w:val="Subtitle"/>
    <w:basedOn w:val="a"/>
    <w:next w:val="a"/>
    <w:link w:val="ab"/>
    <w:uiPriority w:val="11"/>
    <w:qFormat/>
    <w:pPr>
      <w:spacing w:before="200"/>
    </w:pPr>
    <w:rPr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c">
    <w:name w:val="Intense Quote"/>
    <w:basedOn w:val="a"/>
    <w:next w:val="a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tblPr/>
      <w:tcPr>
        <w:shd w:val="clear" w:color="F2F2F2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band1Vert">
      <w:tblPr/>
      <w:tcPr>
        <w:shd w:val="clear" w:color="AEC4E0" w:fill="AEC4E0" w:themeFill="accent1" w:themeFillTint="75"/>
      </w:tcPr>
    </w:tblStylePr>
    <w:tblStylePr w:type="band1Horz">
      <w:tblPr/>
      <w:tcPr>
        <w:shd w:val="clear" w:color="AEC4E0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band1Vert">
      <w:tblPr/>
      <w:tcPr>
        <w:shd w:val="clear" w:color="E2AEAD" w:fill="E2AEAD" w:themeFill="accent2" w:themeFillTint="75"/>
      </w:tcPr>
    </w:tblStylePr>
    <w:tblStylePr w:type="band1Horz">
      <w:tblPr/>
      <w:tcPr>
        <w:shd w:val="clear" w:color="E2AEAD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band1Vert">
      <w:tblPr/>
      <w:tcPr>
        <w:shd w:val="clear" w:color="D0DFB2" w:fill="D0DFB2" w:themeFill="accent3" w:themeFillTint="75"/>
      </w:tcPr>
    </w:tblStylePr>
    <w:tblStylePr w:type="band1Horz">
      <w:tblPr/>
      <w:tcPr>
        <w:shd w:val="clear" w:color="D0DFB2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band1Vert">
      <w:tblPr/>
      <w:tcPr>
        <w:shd w:val="clear" w:color="C4B7D4" w:fill="C4B7D4" w:themeFill="accent4" w:themeFillTint="75"/>
      </w:tcPr>
    </w:tblStylePr>
    <w:tblStylePr w:type="band1Horz">
      <w:tblPr/>
      <w:tcPr>
        <w:shd w:val="clear" w:color="C4B7D4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band1Horz">
      <w:tblPr/>
      <w:tcPr>
        <w:shd w:val="clear" w:color="ACD8E4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band1Vert">
      <w:tblPr/>
      <w:tcPr>
        <w:shd w:val="clear" w:color="FBCEAA" w:fill="FBCEAA" w:themeFill="accent6" w:themeFillTint="75"/>
      </w:tcPr>
    </w:tblStylePr>
    <w:tblStylePr w:type="band1Horz">
      <w:tblPr/>
      <w:tcPr>
        <w:shd w:val="clear" w:color="FBCEAA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tblPr/>
      <w:tcPr>
        <w:shd w:val="clear" w:color="D2DFEE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tblPr/>
      <w:tcPr>
        <w:shd w:val="clear" w:color="EFD2D2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tblPr/>
      <w:tcPr>
        <w:shd w:val="clear" w:color="E5EED5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tblPr/>
      <w:tcPr>
        <w:shd w:val="clear" w:color="DFD8E7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tblPr/>
      <w:tcPr>
        <w:shd w:val="clear" w:color="D1EAF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tblPr/>
      <w:tcPr>
        <w:shd w:val="clear" w:color="FDE4D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customStyle="1" w:styleId="ConsPlusNormal">
    <w:name w:val="ConsPlusNormal"/>
    <w:pPr>
      <w:widowControl w:val="0"/>
      <w:spacing w:after="0" w:line="240" w:lineRule="auto"/>
    </w:pPr>
    <w:rPr>
      <w:rFonts w:eastAsia="Times New Roman"/>
      <w:sz w:val="20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eastAsia="Times New Roman"/>
      <w:b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Pr>
      <w:rFonts w:ascii="Calibri" w:eastAsia="Times New Roman" w:hAnsi="Calibri" w:cs="Times New Roman"/>
      <w:lang w:eastAsia="ru-RU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 В. Благов</dc:creator>
  <cp:lastModifiedBy>Федотова М.В.</cp:lastModifiedBy>
  <cp:revision>7</cp:revision>
  <cp:lastPrinted>2021-08-12T14:02:00Z</cp:lastPrinted>
  <dcterms:created xsi:type="dcterms:W3CDTF">2021-06-15T13:06:00Z</dcterms:created>
  <dcterms:modified xsi:type="dcterms:W3CDTF">2021-08-18T08:56:00Z</dcterms:modified>
</cp:coreProperties>
</file>